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647" w:rsidRPr="00161042" w:rsidRDefault="00697647" w:rsidP="00B705AF">
      <w:pPr>
        <w:jc w:val="center"/>
        <w:rPr>
          <w:sz w:val="8"/>
          <w:lang w:val="kk-KZ"/>
        </w:rPr>
      </w:pPr>
    </w:p>
    <w:p w:rsidR="00D755AD" w:rsidRDefault="00D755AD" w:rsidP="00B705AF">
      <w:pPr>
        <w:jc w:val="center"/>
        <w:rPr>
          <w:lang w:val="kk-KZ"/>
        </w:rPr>
      </w:pPr>
      <w:r w:rsidRPr="00D755AD">
        <w:rPr>
          <w:noProof/>
          <w:lang w:eastAsia="ru-RU"/>
        </w:rPr>
        <mc:AlternateContent>
          <mc:Choice Requires="wps">
            <w:drawing>
              <wp:anchor distT="0" distB="0" distL="114300" distR="114300" simplePos="0" relativeHeight="251684864" behindDoc="0" locked="0" layoutInCell="1" allowOverlap="1" wp14:anchorId="62595277" wp14:editId="17BD92C6">
                <wp:simplePos x="0" y="0"/>
                <wp:positionH relativeFrom="column">
                  <wp:posOffset>526415</wp:posOffset>
                </wp:positionH>
                <wp:positionV relativeFrom="paragraph">
                  <wp:posOffset>221615</wp:posOffset>
                </wp:positionV>
                <wp:extent cx="5836920" cy="1172845"/>
                <wp:effectExtent l="0" t="0" r="11430" b="27305"/>
                <wp:wrapNone/>
                <wp:docPr id="18" name="Поле 18"/>
                <wp:cNvGraphicFramePr/>
                <a:graphic xmlns:a="http://schemas.openxmlformats.org/drawingml/2006/main">
                  <a:graphicData uri="http://schemas.microsoft.com/office/word/2010/wordprocessingShape">
                    <wps:wsp>
                      <wps:cNvSpPr txBox="1"/>
                      <wps:spPr>
                        <a:xfrm>
                          <a:off x="0" y="0"/>
                          <a:ext cx="5836920" cy="117284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B3AEC" w:rsidRPr="00AB3AEC" w:rsidRDefault="00AB3AEC" w:rsidP="00AB3AEC">
                            <w:pPr>
                              <w:jc w:val="center"/>
                              <w:rPr>
                                <w:rFonts w:ascii="Times New Roman" w:eastAsiaTheme="majorEastAsia" w:hAnsi="Times New Roman" w:cs="Times New Roman"/>
                                <w:b/>
                                <w:color w:val="1E1E1E"/>
                                <w:sz w:val="36"/>
                                <w:szCs w:val="32"/>
                                <w:lang w:val="en-US"/>
                              </w:rPr>
                            </w:pPr>
                            <w:r w:rsidRPr="00AB3AEC">
                              <w:rPr>
                                <w:rFonts w:ascii="Times New Roman" w:eastAsiaTheme="majorEastAsia" w:hAnsi="Times New Roman" w:cs="Times New Roman"/>
                                <w:b/>
                                <w:color w:val="1E1E1E"/>
                                <w:sz w:val="36"/>
                                <w:szCs w:val="32"/>
                                <w:lang w:val="en-US"/>
                              </w:rPr>
                              <w:t>ACCEPTANCE OF DOCUMENTS IN THE ORGANIZATION OF TECHNICAL AND</w:t>
                            </w:r>
                          </w:p>
                          <w:p w:rsidR="00C95597" w:rsidRPr="00082C5D" w:rsidRDefault="00AB3AEC" w:rsidP="00AB3AEC">
                            <w:pPr>
                              <w:jc w:val="center"/>
                              <w:rPr>
                                <w:rFonts w:ascii="Times New Roman" w:hAnsi="Times New Roman" w:cs="Times New Roman"/>
                                <w:b/>
                                <w:sz w:val="34"/>
                                <w:szCs w:val="34"/>
                              </w:rPr>
                            </w:pPr>
                            <w:r w:rsidRPr="00AB3AEC">
                              <w:rPr>
                                <w:rFonts w:ascii="Times New Roman" w:eastAsiaTheme="majorEastAsia" w:hAnsi="Times New Roman" w:cs="Times New Roman"/>
                                <w:b/>
                                <w:color w:val="1E1E1E"/>
                                <w:sz w:val="36"/>
                                <w:szCs w:val="32"/>
                              </w:rPr>
                              <w:t>PROFESSIONAL AND POST-SECONDARY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8" o:spid="_x0000_s1026" type="#_x0000_t202" style="position:absolute;left:0;text-align:left;margin-left:41.45pt;margin-top:17.45pt;width:459.6pt;height:92.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" filled="f" strokeweight=".5pt">
                <v:textbox>
                  <w:txbxContent>
                    <w:p w:rsidR="00AB3AEC" w:rsidRPr="00AB3AEC" w:rsidRDefault="00AB3AEC" w:rsidP="00AB3AEC">
                      <w:pPr>
                        <w:jc w:val="center"/>
                        <w:rPr>
                          <w:rFonts w:ascii="Times New Roman" w:eastAsiaTheme="majorEastAsia" w:hAnsi="Times New Roman" w:cs="Times New Roman"/>
                          <w:b/>
                          <w:color w:val="1E1E1E"/>
                          <w:sz w:val="36"/>
                          <w:szCs w:val="32"/>
                          <w:lang w:val="en-US"/>
                        </w:rPr>
                      </w:pPr>
                      <w:r w:rsidRPr="00AB3AEC">
                        <w:rPr>
                          <w:rFonts w:ascii="Times New Roman" w:eastAsiaTheme="majorEastAsia" w:hAnsi="Times New Roman" w:cs="Times New Roman"/>
                          <w:b/>
                          <w:color w:val="1E1E1E"/>
                          <w:sz w:val="36"/>
                          <w:szCs w:val="32"/>
                          <w:lang w:val="en-US"/>
                        </w:rPr>
                        <w:t>ACCEPTANCE OF DOCUMENTS IN THE ORGANIZATION OF TECHNICAL AND</w:t>
                      </w:r>
                    </w:p>
                    <w:p w:rsidR="00C95597" w:rsidRPr="00082C5D" w:rsidRDefault="00AB3AEC" w:rsidP="00AB3AEC">
                      <w:pPr>
                        <w:jc w:val="center"/>
                        <w:rPr>
                          <w:rFonts w:ascii="Times New Roman" w:hAnsi="Times New Roman" w:cs="Times New Roman"/>
                          <w:b/>
                          <w:sz w:val="34"/>
                          <w:szCs w:val="34"/>
                        </w:rPr>
                      </w:pPr>
                      <w:r w:rsidRPr="00AB3AEC">
                        <w:rPr>
                          <w:rFonts w:ascii="Times New Roman" w:eastAsiaTheme="majorEastAsia" w:hAnsi="Times New Roman" w:cs="Times New Roman"/>
                          <w:b/>
                          <w:color w:val="1E1E1E"/>
                          <w:sz w:val="36"/>
                          <w:szCs w:val="32"/>
                        </w:rPr>
                        <w:t>PROFESSIONAL AND POST-SECONDARY EDUCATION</w:t>
                      </w:r>
                    </w:p>
                  </w:txbxContent>
                </v:textbox>
              </v:shape>
            </w:pict>
          </mc:Fallback>
        </mc:AlternateContent>
      </w:r>
      <w:r w:rsidRPr="00D755AD">
        <w:rPr>
          <w:noProof/>
          <w:lang w:eastAsia="ru-RU"/>
        </w:rPr>
        <mc:AlternateContent>
          <mc:Choice Requires="wps">
            <w:drawing>
              <wp:anchor distT="0" distB="0" distL="114300" distR="114300" simplePos="0" relativeHeight="251683840" behindDoc="0" locked="0" layoutInCell="1" allowOverlap="1" wp14:anchorId="6E93E682" wp14:editId="3AFEF712">
                <wp:simplePos x="0" y="0"/>
                <wp:positionH relativeFrom="column">
                  <wp:posOffset>406573</wp:posOffset>
                </wp:positionH>
                <wp:positionV relativeFrom="paragraph">
                  <wp:posOffset>138719</wp:posOffset>
                </wp:positionV>
                <wp:extent cx="6076950" cy="1256145"/>
                <wp:effectExtent l="0" t="0" r="19050" b="2032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6076950" cy="125614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 o:spid="_x0000_s1026" style="position:absolute;margin-left:32pt;margin-top:10.9pt;width:478.5pt;height:98.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" filled="f" strokecolor="#243f60 [1604]" strokeweight="2pt"/>
            </w:pict>
          </mc:Fallback>
        </mc:AlternateContent>
      </w:r>
    </w:p>
    <w:p w:rsidR="008E319E" w:rsidRPr="00161042" w:rsidRDefault="008E319E" w:rsidP="00B705AF">
      <w:pPr>
        <w:jc w:val="center"/>
        <w:rPr>
          <w:lang w:val="kk-KZ"/>
        </w:rPr>
      </w:pPr>
    </w:p>
    <w:p w:rsidR="00D755AD" w:rsidRPr="00161042" w:rsidRDefault="00D755AD" w:rsidP="00B705AF">
      <w:pPr>
        <w:jc w:val="center"/>
        <w:rPr>
          <w:lang w:val="kk-KZ"/>
        </w:rPr>
      </w:pPr>
    </w:p>
    <w:p w:rsidR="00D755AD" w:rsidRPr="00161042" w:rsidRDefault="00D755AD" w:rsidP="00B705AF">
      <w:pPr>
        <w:jc w:val="center"/>
        <w:rPr>
          <w:lang w:val="kk-KZ"/>
        </w:rPr>
      </w:pPr>
    </w:p>
    <w:p w:rsidR="00D755AD" w:rsidRPr="00161042" w:rsidRDefault="00D755AD" w:rsidP="00B705AF">
      <w:pPr>
        <w:jc w:val="center"/>
        <w:rPr>
          <w:lang w:val="kk-KZ"/>
        </w:rPr>
      </w:pPr>
    </w:p>
    <w:tbl>
      <w:tblPr>
        <w:tblStyle w:val="a3"/>
        <w:tblW w:w="10196" w:type="dxa"/>
        <w:jc w:val="center"/>
        <w:tblInd w:w="260" w:type="dxa"/>
        <w:tblLayout w:type="fixed"/>
        <w:tblLook w:val="04A0" w:firstRow="1" w:lastRow="0" w:firstColumn="1" w:lastColumn="0" w:noHBand="0" w:noVBand="1"/>
      </w:tblPr>
      <w:tblGrid>
        <w:gridCol w:w="3681"/>
        <w:gridCol w:w="6515"/>
      </w:tblGrid>
      <w:tr w:rsidR="00D755AD" w:rsidRPr="00AB3AEC" w:rsidTr="00EC4A91">
        <w:trPr>
          <w:jc w:val="center"/>
        </w:trPr>
        <w:tc>
          <w:tcPr>
            <w:tcW w:w="10196" w:type="dxa"/>
            <w:gridSpan w:val="2"/>
          </w:tcPr>
          <w:p w:rsidR="00D755AD" w:rsidRPr="00AB3AEC" w:rsidRDefault="00AB3AEC" w:rsidP="00AB3AEC">
            <w:pPr>
              <w:pStyle w:val="3"/>
              <w:shd w:val="clear" w:color="auto" w:fill="FFFFFF"/>
              <w:spacing w:before="0"/>
              <w:jc w:val="center"/>
              <w:textAlignment w:val="baseline"/>
              <w:outlineLvl w:val="2"/>
              <w:rPr>
                <w:rFonts w:ascii="Times New Roman" w:hAnsi="Times New Roman" w:cs="Times New Roman"/>
                <w:b w:val="0"/>
                <w:sz w:val="24"/>
                <w:szCs w:val="24"/>
                <w:lang w:val="en-US"/>
              </w:rPr>
            </w:pPr>
            <w:bookmarkStart w:id="0" w:name="_GoBack"/>
            <w:r w:rsidRPr="00AB3AEC">
              <w:rPr>
                <w:rFonts w:ascii="Times New Roman" w:hAnsi="Times New Roman" w:cs="Times New Roman"/>
                <w:bCs w:val="0"/>
                <w:color w:val="1E1E1E"/>
                <w:sz w:val="24"/>
                <w:szCs w:val="24"/>
                <w:lang w:val="en-US"/>
              </w:rPr>
              <w:t>The standard of the state service "Acceptance of documents in the organization of technical and vocational, post-secondary education"</w:t>
            </w:r>
          </w:p>
        </w:tc>
      </w:tr>
      <w:tr w:rsidR="00EC4A91" w:rsidRPr="00AB3AEC" w:rsidTr="00C04D36">
        <w:trPr>
          <w:jc w:val="center"/>
        </w:trPr>
        <w:tc>
          <w:tcPr>
            <w:tcW w:w="3681" w:type="dxa"/>
          </w:tcPr>
          <w:p w:rsidR="00EC4A91" w:rsidRPr="00467B8B" w:rsidRDefault="00AB3AEC" w:rsidP="00AB3AEC">
            <w:pPr>
              <w:jc w:val="center"/>
              <w:rPr>
                <w:rFonts w:ascii="Times New Roman" w:hAnsi="Times New Roman" w:cs="Times New Roman"/>
                <w:sz w:val="24"/>
                <w:szCs w:val="24"/>
              </w:rPr>
            </w:pPr>
            <w:proofErr w:type="spellStart"/>
            <w:r w:rsidRPr="00AB3AEC">
              <w:rPr>
                <w:rFonts w:ascii="Times New Roman" w:eastAsiaTheme="majorEastAsia" w:hAnsi="Times New Roman" w:cs="Times New Roman"/>
                <w:b/>
                <w:color w:val="1E1E1E"/>
                <w:sz w:val="24"/>
                <w:szCs w:val="24"/>
              </w:rPr>
              <w:t>General</w:t>
            </w:r>
            <w:proofErr w:type="spellEnd"/>
            <w:r w:rsidRPr="00AB3AEC">
              <w:rPr>
                <w:rFonts w:ascii="Times New Roman" w:eastAsiaTheme="majorEastAsia" w:hAnsi="Times New Roman" w:cs="Times New Roman"/>
                <w:b/>
                <w:color w:val="1E1E1E"/>
                <w:sz w:val="24"/>
                <w:szCs w:val="24"/>
              </w:rPr>
              <w:t xml:space="preserve"> </w:t>
            </w:r>
            <w:proofErr w:type="spellStart"/>
            <w:r w:rsidRPr="00AB3AEC">
              <w:rPr>
                <w:rFonts w:ascii="Times New Roman" w:eastAsiaTheme="majorEastAsia" w:hAnsi="Times New Roman" w:cs="Times New Roman"/>
                <w:b/>
                <w:color w:val="1E1E1E"/>
                <w:sz w:val="24"/>
                <w:szCs w:val="24"/>
              </w:rPr>
              <w:t>provisions</w:t>
            </w:r>
            <w:proofErr w:type="spellEnd"/>
          </w:p>
        </w:tc>
        <w:tc>
          <w:tcPr>
            <w:tcW w:w="6515" w:type="dxa"/>
          </w:tcPr>
          <w:p w:rsidR="00AB3AEC" w:rsidRPr="00AB3AEC" w:rsidRDefault="00AB3AEC" w:rsidP="00AB3AEC">
            <w:pPr>
              <w:pStyle w:val="a7"/>
              <w:shd w:val="clear" w:color="auto" w:fill="FFFFFF"/>
              <w:spacing w:before="0" w:beforeAutospacing="0" w:after="0" w:afterAutospacing="0"/>
              <w:jc w:val="both"/>
              <w:textAlignment w:val="baseline"/>
              <w:rPr>
                <w:color w:val="000000"/>
                <w:spacing w:val="2"/>
                <w:lang w:val="en-US"/>
              </w:rPr>
            </w:pPr>
            <w:r w:rsidRPr="00AB3AEC">
              <w:rPr>
                <w:color w:val="000000"/>
                <w:spacing w:val="2"/>
                <w:lang w:val="en-US"/>
              </w:rPr>
              <w:t>1. The state service "Acceptance of documents in the organization of technical and vocational, post-secondary education" (hereinafter - the state service).</w:t>
            </w:r>
          </w:p>
          <w:p w:rsidR="00AB3AEC" w:rsidRPr="00AB3AEC" w:rsidRDefault="00AB3AEC" w:rsidP="00AB3AEC">
            <w:pPr>
              <w:pStyle w:val="a7"/>
              <w:shd w:val="clear" w:color="auto" w:fill="FFFFFF"/>
              <w:spacing w:before="0" w:beforeAutospacing="0" w:after="0" w:afterAutospacing="0"/>
              <w:jc w:val="both"/>
              <w:textAlignment w:val="baseline"/>
              <w:rPr>
                <w:color w:val="000000"/>
                <w:spacing w:val="2"/>
                <w:lang w:val="en-US"/>
              </w:rPr>
            </w:pPr>
            <w:r w:rsidRPr="00AB3AEC">
              <w:rPr>
                <w:color w:val="000000"/>
                <w:spacing w:val="2"/>
                <w:lang w:val="en-US"/>
              </w:rPr>
              <w:t xml:space="preserve">      2. The standard of public services has been developed by the Ministry of Education and Science of the Republic of Kazakhstan (hereinafter – the Ministry).</w:t>
            </w:r>
          </w:p>
          <w:p w:rsidR="00AB3AEC" w:rsidRPr="00AB3AEC" w:rsidRDefault="00AB3AEC" w:rsidP="00AB3AEC">
            <w:pPr>
              <w:pStyle w:val="a7"/>
              <w:shd w:val="clear" w:color="auto" w:fill="FFFFFF"/>
              <w:spacing w:before="0" w:beforeAutospacing="0" w:after="0" w:afterAutospacing="0"/>
              <w:jc w:val="both"/>
              <w:textAlignment w:val="baseline"/>
              <w:rPr>
                <w:color w:val="000000"/>
                <w:spacing w:val="2"/>
                <w:lang w:val="en-US"/>
              </w:rPr>
            </w:pPr>
            <w:r w:rsidRPr="00AB3AEC">
              <w:rPr>
                <w:color w:val="000000"/>
                <w:spacing w:val="2"/>
                <w:lang w:val="en-US"/>
              </w:rPr>
              <w:t xml:space="preserve">      3. The public service is provided by organizations of technical and vocational, post–secondary education (hereinafter referred to as the service provider).</w:t>
            </w:r>
          </w:p>
          <w:p w:rsidR="00EC4A91" w:rsidRPr="00AB3AEC" w:rsidRDefault="00AB3AEC" w:rsidP="00AB3AEC">
            <w:pPr>
              <w:pStyle w:val="a7"/>
              <w:shd w:val="clear" w:color="auto" w:fill="FFFFFF"/>
              <w:spacing w:before="0" w:beforeAutospacing="0" w:after="0" w:afterAutospacing="0"/>
              <w:jc w:val="both"/>
              <w:textAlignment w:val="baseline"/>
              <w:rPr>
                <w:lang w:val="en-US"/>
              </w:rPr>
            </w:pPr>
            <w:r w:rsidRPr="00AB3AEC">
              <w:rPr>
                <w:color w:val="000000"/>
                <w:spacing w:val="2"/>
                <w:lang w:val="en-US"/>
              </w:rPr>
              <w:t xml:space="preserve">      The acceptance of applications and the issuance of the results of the provision of public services are carried out through the office of the service provider</w:t>
            </w:r>
          </w:p>
        </w:tc>
      </w:tr>
      <w:tr w:rsidR="00EC4A91" w:rsidRPr="00AB3AEC" w:rsidTr="006F29AC">
        <w:trPr>
          <w:jc w:val="center"/>
        </w:trPr>
        <w:tc>
          <w:tcPr>
            <w:tcW w:w="10196" w:type="dxa"/>
            <w:gridSpan w:val="2"/>
          </w:tcPr>
          <w:p w:rsidR="00EC4A91" w:rsidRPr="00AB3AEC" w:rsidRDefault="00AB3AEC" w:rsidP="00AB3AEC">
            <w:pPr>
              <w:pStyle w:val="3"/>
              <w:shd w:val="clear" w:color="auto" w:fill="FFFFFF"/>
              <w:spacing w:before="0"/>
              <w:jc w:val="center"/>
              <w:textAlignment w:val="baseline"/>
              <w:outlineLvl w:val="2"/>
              <w:rPr>
                <w:rFonts w:ascii="Times New Roman" w:hAnsi="Times New Roman" w:cs="Times New Roman"/>
                <w:color w:val="000000"/>
                <w:spacing w:val="2"/>
                <w:sz w:val="24"/>
                <w:szCs w:val="24"/>
                <w:lang w:val="en-US"/>
              </w:rPr>
            </w:pPr>
            <w:r w:rsidRPr="00AB3AEC">
              <w:rPr>
                <w:rFonts w:ascii="Times New Roman" w:hAnsi="Times New Roman" w:cs="Times New Roman"/>
                <w:bCs w:val="0"/>
                <w:color w:val="1E1E1E"/>
                <w:sz w:val="24"/>
                <w:szCs w:val="24"/>
                <w:lang w:val="en-US"/>
              </w:rPr>
              <w:t>The procedure for the provision of public services</w:t>
            </w:r>
          </w:p>
        </w:tc>
      </w:tr>
      <w:tr w:rsidR="00EC4A91" w:rsidRPr="00AB3AEC" w:rsidTr="00DB75F1">
        <w:trPr>
          <w:trHeight w:val="791"/>
          <w:jc w:val="center"/>
        </w:trPr>
        <w:tc>
          <w:tcPr>
            <w:tcW w:w="3681" w:type="dxa"/>
          </w:tcPr>
          <w:p w:rsidR="00EC4A91" w:rsidRPr="00AB3AEC" w:rsidRDefault="00AB3AEC" w:rsidP="00AB3AEC">
            <w:pPr>
              <w:pStyle w:val="3"/>
              <w:shd w:val="clear" w:color="auto" w:fill="FFFFFF"/>
              <w:spacing w:before="0"/>
              <w:textAlignment w:val="baseline"/>
              <w:outlineLvl w:val="2"/>
              <w:rPr>
                <w:rFonts w:ascii="Times New Roman" w:hAnsi="Times New Roman" w:cs="Times New Roman"/>
                <w:sz w:val="24"/>
                <w:szCs w:val="24"/>
                <w:lang w:val="en-US"/>
              </w:rPr>
            </w:pPr>
            <w:r w:rsidRPr="00AB3AEC">
              <w:rPr>
                <w:rFonts w:ascii="Times New Roman" w:eastAsia="Times New Roman" w:hAnsi="Times New Roman" w:cs="Times New Roman"/>
                <w:bCs w:val="0"/>
                <w:color w:val="000000"/>
                <w:spacing w:val="2"/>
                <w:sz w:val="24"/>
                <w:szCs w:val="24"/>
                <w:lang w:val="en-US" w:eastAsia="ru-RU"/>
              </w:rPr>
              <w:t>The timing of the provision of public services:</w:t>
            </w:r>
          </w:p>
        </w:tc>
        <w:tc>
          <w:tcPr>
            <w:tcW w:w="6515" w:type="dxa"/>
          </w:tcPr>
          <w:p w:rsidR="00AB3AEC" w:rsidRPr="00AB3AEC" w:rsidRDefault="00AB3AEC" w:rsidP="00AB3AEC">
            <w:pPr>
              <w:pStyle w:val="a7"/>
              <w:shd w:val="clear" w:color="auto" w:fill="FFFFFF"/>
              <w:spacing w:before="0" w:beforeAutospacing="0" w:after="0" w:afterAutospacing="0"/>
              <w:jc w:val="both"/>
              <w:textAlignment w:val="baseline"/>
              <w:rPr>
                <w:color w:val="000000"/>
                <w:spacing w:val="2"/>
                <w:lang w:val="en-US"/>
              </w:rPr>
            </w:pPr>
            <w:r w:rsidRPr="00AB3AEC">
              <w:rPr>
                <w:color w:val="000000"/>
                <w:spacing w:val="2"/>
                <w:lang w:val="en-US"/>
              </w:rPr>
              <w:t>from the moment of delivery of the package of documents to the service provider for service recipients entering:</w:t>
            </w:r>
          </w:p>
          <w:p w:rsidR="00EC4A91" w:rsidRPr="00AB3AEC" w:rsidRDefault="00AB3AEC" w:rsidP="00AB3AEC">
            <w:pPr>
              <w:pStyle w:val="a7"/>
              <w:shd w:val="clear" w:color="auto" w:fill="FFFFFF"/>
              <w:spacing w:before="0" w:beforeAutospacing="0" w:after="0" w:afterAutospacing="0"/>
              <w:jc w:val="both"/>
              <w:textAlignment w:val="baseline"/>
              <w:rPr>
                <w:lang w:val="en-US"/>
              </w:rPr>
            </w:pPr>
            <w:r w:rsidRPr="00AB3AEC">
              <w:rPr>
                <w:color w:val="000000"/>
                <w:spacing w:val="2"/>
                <w:lang w:val="en-US"/>
              </w:rPr>
              <w:t>full–time education - from June 20 to August 20</w:t>
            </w:r>
          </w:p>
        </w:tc>
      </w:tr>
      <w:tr w:rsidR="00EC4A91" w:rsidRPr="00467B8B" w:rsidTr="00C04D36">
        <w:trPr>
          <w:trHeight w:val="705"/>
          <w:jc w:val="center"/>
        </w:trPr>
        <w:tc>
          <w:tcPr>
            <w:tcW w:w="3681" w:type="dxa"/>
          </w:tcPr>
          <w:p w:rsidR="00EC4A91" w:rsidRPr="00AB3AEC" w:rsidRDefault="00AB3AEC" w:rsidP="00AB3AEC">
            <w:pPr>
              <w:pStyle w:val="a7"/>
              <w:shd w:val="clear" w:color="auto" w:fill="FFFFFF"/>
              <w:spacing w:before="0" w:beforeAutospacing="0" w:after="0" w:afterAutospacing="0"/>
              <w:jc w:val="center"/>
              <w:textAlignment w:val="baseline"/>
              <w:rPr>
                <w:b/>
                <w:color w:val="000000"/>
                <w:spacing w:val="2"/>
                <w:lang w:val="en-US"/>
              </w:rPr>
            </w:pPr>
            <w:r w:rsidRPr="00AB3AEC">
              <w:rPr>
                <w:b/>
                <w:color w:val="000000"/>
                <w:spacing w:val="2"/>
                <w:lang w:val="en-US"/>
              </w:rPr>
              <w:t>The form of public service provision:</w:t>
            </w:r>
          </w:p>
        </w:tc>
        <w:tc>
          <w:tcPr>
            <w:tcW w:w="6515" w:type="dxa"/>
          </w:tcPr>
          <w:p w:rsidR="00EC4A91" w:rsidRPr="00467B8B" w:rsidRDefault="00AB3AEC" w:rsidP="00AB3AEC">
            <w:pPr>
              <w:pStyle w:val="a7"/>
              <w:shd w:val="clear" w:color="auto" w:fill="FFFFFF"/>
              <w:spacing w:before="0" w:beforeAutospacing="0" w:after="0" w:afterAutospacing="0"/>
              <w:jc w:val="center"/>
              <w:textAlignment w:val="baseline"/>
              <w:rPr>
                <w:color w:val="000000"/>
                <w:spacing w:val="2"/>
              </w:rPr>
            </w:pPr>
            <w:proofErr w:type="spellStart"/>
            <w:r w:rsidRPr="00AB3AEC">
              <w:rPr>
                <w:color w:val="000000"/>
                <w:spacing w:val="2"/>
              </w:rPr>
              <w:t>paper</w:t>
            </w:r>
            <w:proofErr w:type="spellEnd"/>
            <w:r w:rsidR="00EC4A91" w:rsidRPr="00467B8B">
              <w:rPr>
                <w:color w:val="000000"/>
                <w:spacing w:val="2"/>
              </w:rPr>
              <w:t xml:space="preserve">      </w:t>
            </w:r>
          </w:p>
          <w:p w:rsidR="00EC4A91" w:rsidRPr="00467B8B" w:rsidRDefault="00EC4A91" w:rsidP="00AB3AEC">
            <w:pPr>
              <w:jc w:val="both"/>
              <w:rPr>
                <w:rFonts w:ascii="Times New Roman" w:hAnsi="Times New Roman" w:cs="Times New Roman"/>
                <w:color w:val="000000"/>
                <w:spacing w:val="2"/>
                <w:sz w:val="24"/>
                <w:szCs w:val="24"/>
              </w:rPr>
            </w:pPr>
          </w:p>
        </w:tc>
      </w:tr>
      <w:tr w:rsidR="00EC4A91" w:rsidRPr="00AB3AEC" w:rsidTr="00C04D36">
        <w:trPr>
          <w:trHeight w:val="705"/>
          <w:jc w:val="center"/>
        </w:trPr>
        <w:tc>
          <w:tcPr>
            <w:tcW w:w="3681" w:type="dxa"/>
          </w:tcPr>
          <w:p w:rsidR="00EC4A91"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The result of the provision of public services is a receipt for the admission of documents to an educational institution of technical and vocational, post-secondary education in accordance with Appendix 1 to the standard of public services</w:t>
            </w:r>
          </w:p>
        </w:tc>
        <w:tc>
          <w:tcPr>
            <w:tcW w:w="6515" w:type="dxa"/>
          </w:tcPr>
          <w:p w:rsidR="00EC4A91" w:rsidRPr="00AB3AEC" w:rsidRDefault="00EC4A91" w:rsidP="00AB3AEC">
            <w:pPr>
              <w:pStyle w:val="a7"/>
              <w:shd w:val="clear" w:color="auto" w:fill="FFFFFF"/>
              <w:spacing w:before="0" w:beforeAutospacing="0" w:after="0" w:afterAutospacing="0"/>
              <w:jc w:val="both"/>
              <w:textAlignment w:val="baseline"/>
              <w:rPr>
                <w:color w:val="000000"/>
                <w:spacing w:val="2"/>
                <w:lang w:val="en-US"/>
              </w:rPr>
            </w:pPr>
          </w:p>
          <w:p w:rsidR="00EC4A91" w:rsidRPr="00AB3AEC" w:rsidRDefault="00AB3AEC" w:rsidP="00AB3AEC">
            <w:pPr>
              <w:pStyle w:val="a7"/>
              <w:shd w:val="clear" w:color="auto" w:fill="FFFFFF"/>
              <w:spacing w:before="0" w:beforeAutospacing="0" w:after="0" w:afterAutospacing="0"/>
              <w:jc w:val="both"/>
              <w:textAlignment w:val="baseline"/>
              <w:rPr>
                <w:color w:val="000000"/>
                <w:spacing w:val="2"/>
                <w:lang w:val="en-US"/>
              </w:rPr>
            </w:pPr>
            <w:r w:rsidRPr="00AB3AEC">
              <w:rPr>
                <w:color w:val="000000"/>
                <w:spacing w:val="2"/>
                <w:lang w:val="en-US"/>
              </w:rPr>
              <w:t>The form of providing the result of the provision of public services: paper</w:t>
            </w:r>
          </w:p>
          <w:p w:rsidR="00EC4A91" w:rsidRPr="00AB3AEC" w:rsidRDefault="00EC4A91" w:rsidP="00AB3AEC">
            <w:pPr>
              <w:pStyle w:val="a7"/>
              <w:shd w:val="clear" w:color="auto" w:fill="FFFFFF"/>
              <w:spacing w:before="0" w:beforeAutospacing="0" w:after="0" w:afterAutospacing="0"/>
              <w:jc w:val="both"/>
              <w:textAlignment w:val="baseline"/>
              <w:rPr>
                <w:color w:val="000000"/>
                <w:spacing w:val="2"/>
                <w:lang w:val="en-US"/>
              </w:rPr>
            </w:pPr>
          </w:p>
          <w:p w:rsidR="00EC4A91" w:rsidRPr="00AB3AEC" w:rsidRDefault="00EC4A91" w:rsidP="00AB3AEC">
            <w:pPr>
              <w:jc w:val="both"/>
              <w:rPr>
                <w:rFonts w:ascii="Times New Roman" w:hAnsi="Times New Roman" w:cs="Times New Roman"/>
                <w:color w:val="000000"/>
                <w:spacing w:val="2"/>
                <w:sz w:val="24"/>
                <w:szCs w:val="24"/>
                <w:lang w:val="en-US"/>
              </w:rPr>
            </w:pPr>
          </w:p>
        </w:tc>
      </w:tr>
      <w:tr w:rsidR="00EC4A91" w:rsidRPr="00AB3AEC" w:rsidTr="00C04D36">
        <w:trPr>
          <w:trHeight w:val="359"/>
          <w:jc w:val="center"/>
        </w:trPr>
        <w:tc>
          <w:tcPr>
            <w:tcW w:w="10196" w:type="dxa"/>
            <w:gridSpan w:val="2"/>
          </w:tcPr>
          <w:p w:rsidR="00EC4A91" w:rsidRPr="00AB3AEC" w:rsidRDefault="00AB3AEC" w:rsidP="00AB3AEC">
            <w:pPr>
              <w:pStyle w:val="a7"/>
              <w:shd w:val="clear" w:color="auto" w:fill="FFFFFF"/>
              <w:spacing w:before="0" w:beforeAutospacing="0" w:after="0" w:afterAutospacing="0"/>
              <w:jc w:val="center"/>
              <w:textAlignment w:val="baseline"/>
              <w:rPr>
                <w:b/>
                <w:color w:val="000000"/>
                <w:spacing w:val="2"/>
                <w:lang w:val="en-US"/>
              </w:rPr>
            </w:pPr>
            <w:r w:rsidRPr="00AB3AEC">
              <w:rPr>
                <w:b/>
                <w:color w:val="000000"/>
                <w:spacing w:val="2"/>
                <w:lang w:val="en-US"/>
              </w:rPr>
              <w:t>The public service is provided free of charge to individuals</w:t>
            </w:r>
          </w:p>
        </w:tc>
      </w:tr>
      <w:tr w:rsidR="00EC4A91" w:rsidRPr="00AB3AEC" w:rsidTr="00EC4A91">
        <w:trPr>
          <w:trHeight w:val="705"/>
          <w:jc w:val="center"/>
        </w:trPr>
        <w:tc>
          <w:tcPr>
            <w:tcW w:w="10196" w:type="dxa"/>
            <w:gridSpan w:val="2"/>
          </w:tcPr>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The work schedule of the service provider is from Monday to Saturday inclusive, with the exception of weekends and holidays, according to the labor legislation of the Republic of Kazakhstan, in accordance with the established work schedule of the service provider from 9.00 to 18.30 hours, with a lunch break from 13.00 to 14.30 hours.</w:t>
            </w:r>
          </w:p>
          <w:p w:rsidR="00EC4A91"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Pre-registration and expedited </w:t>
            </w:r>
            <w:proofErr w:type="gramStart"/>
            <w:r w:rsidRPr="00AB3AEC">
              <w:rPr>
                <w:b/>
                <w:color w:val="000000"/>
                <w:spacing w:val="2"/>
                <w:lang w:val="en-US"/>
              </w:rPr>
              <w:t>service are</w:t>
            </w:r>
            <w:proofErr w:type="gramEnd"/>
            <w:r w:rsidRPr="00AB3AEC">
              <w:rPr>
                <w:b/>
                <w:color w:val="000000"/>
                <w:spacing w:val="2"/>
                <w:lang w:val="en-US"/>
              </w:rPr>
              <w:t xml:space="preserve"> not provided.</w:t>
            </w:r>
          </w:p>
        </w:tc>
      </w:tr>
      <w:tr w:rsidR="00EC4A91" w:rsidRPr="00AB3AEC" w:rsidTr="006F29AC">
        <w:trPr>
          <w:trHeight w:val="705"/>
          <w:jc w:val="center"/>
        </w:trPr>
        <w:tc>
          <w:tcPr>
            <w:tcW w:w="10196" w:type="dxa"/>
            <w:gridSpan w:val="2"/>
          </w:tcPr>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The list of documents required for the provision of public services when the service recipient applies to the service provider: (the legislation does not provide for, the list of documents is based on paragraph 6 of Article 26 of the ZRK "On Education").</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1) application for admission in any form;</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2) the original of the document on education;</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3) 3x4 cm photos in the amount of 4 pieces;</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4) medical certificate of form 086-U with the application of a fluorography (for disabled people of groups I and II and disabled since childhood, the conclusion of a medical and social examination), approved by Order of the Acting Minister of Health of the Republic of Kazakhstan dated November 23, 2010 No. 907 (registered in the Register of State Registration of normative legal Acts No. 6697);</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lastRenderedPageBreak/>
              <w:t xml:space="preserve">     5) certificate of unified national testing or comprehensive testing (if available);</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6) </w:t>
            </w:r>
            <w:proofErr w:type="gramStart"/>
            <w:r w:rsidRPr="00AB3AEC">
              <w:rPr>
                <w:b/>
                <w:color w:val="000000"/>
                <w:spacing w:val="2"/>
                <w:lang w:val="en-US"/>
              </w:rPr>
              <w:t>an</w:t>
            </w:r>
            <w:proofErr w:type="gramEnd"/>
            <w:r w:rsidRPr="00AB3AEC">
              <w:rPr>
                <w:b/>
                <w:color w:val="000000"/>
                <w:spacing w:val="2"/>
                <w:lang w:val="en-US"/>
              </w:rPr>
              <w:t xml:space="preserve"> identity document (for identification purposes).</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The documents certifying the identity of the service recipient are presented personally or by legal representatives.</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Service recipients – foreigners and stateless persons, also submit a document defining their status, with a note on registration at the place of residence:</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1) foreigner - a residence permit for a foreigner in the Republic of Kazakhstan;</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2) a stateless person - a certificate of a stateless person;</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3) refugee - refugee certificate;</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4) asylum seeker – certificate of the asylum seeker;</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5) </w:t>
            </w:r>
            <w:proofErr w:type="gramStart"/>
            <w:r w:rsidRPr="00AB3AEC">
              <w:rPr>
                <w:b/>
                <w:color w:val="000000"/>
                <w:spacing w:val="2"/>
                <w:lang w:val="en-US"/>
              </w:rPr>
              <w:t>oralman</w:t>
            </w:r>
            <w:proofErr w:type="gramEnd"/>
            <w:r w:rsidRPr="00AB3AEC">
              <w:rPr>
                <w:b/>
                <w:color w:val="000000"/>
                <w:spacing w:val="2"/>
                <w:lang w:val="en-US"/>
              </w:rPr>
              <w:t xml:space="preserve"> – oralman's certificate.</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The service recipient is issued a receipt for the receipt of documents in the form, according to the appendix to this standard of public services, indicating:</w:t>
            </w:r>
          </w:p>
          <w:p w:rsidR="00AB3AEC"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1) the list of submitted documents;</w:t>
            </w:r>
          </w:p>
          <w:p w:rsidR="00EC4A91" w:rsidRPr="00AB3AEC" w:rsidRDefault="00AB3AEC" w:rsidP="00AB3AEC">
            <w:pPr>
              <w:pStyle w:val="a7"/>
              <w:shd w:val="clear" w:color="auto" w:fill="FFFFFF"/>
              <w:spacing w:before="0" w:beforeAutospacing="0" w:after="0" w:afterAutospacing="0"/>
              <w:jc w:val="both"/>
              <w:textAlignment w:val="baseline"/>
              <w:rPr>
                <w:b/>
                <w:color w:val="000000"/>
                <w:spacing w:val="2"/>
                <w:lang w:val="en-US"/>
              </w:rPr>
            </w:pPr>
            <w:r w:rsidRPr="00AB3AEC">
              <w:rPr>
                <w:b/>
                <w:color w:val="000000"/>
                <w:spacing w:val="2"/>
                <w:lang w:val="en-US"/>
              </w:rPr>
              <w:t xml:space="preserve">     2) last name, first name, patronymic (if any), position of the employee who accepted the documents, as well as his contact details</w:t>
            </w:r>
          </w:p>
        </w:tc>
      </w:tr>
      <w:bookmarkEnd w:id="0"/>
    </w:tbl>
    <w:p w:rsidR="000F6149" w:rsidRDefault="000F6149" w:rsidP="00B705AF">
      <w:pPr>
        <w:jc w:val="center"/>
        <w:rPr>
          <w:sz w:val="12"/>
          <w:lang w:val="kk-KZ"/>
        </w:rPr>
      </w:pPr>
    </w:p>
    <w:p w:rsidR="00C04D36" w:rsidRDefault="00C04D36" w:rsidP="00B705AF">
      <w:pPr>
        <w:jc w:val="center"/>
        <w:rPr>
          <w:sz w:val="12"/>
          <w:lang w:val="kk-KZ"/>
        </w:rPr>
      </w:pPr>
    </w:p>
    <w:p w:rsidR="00C04D36" w:rsidRDefault="00C04D36" w:rsidP="00B705AF">
      <w:pPr>
        <w:jc w:val="center"/>
        <w:rPr>
          <w:sz w:val="12"/>
          <w:lang w:val="kk-KZ"/>
        </w:rPr>
      </w:pPr>
    </w:p>
    <w:p w:rsidR="00C04D36" w:rsidRDefault="00C04D36"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p w:rsidR="00467B8B" w:rsidRDefault="00467B8B" w:rsidP="00B705AF">
      <w:pPr>
        <w:jc w:val="center"/>
        <w:rPr>
          <w:sz w:val="12"/>
          <w:lang w:val="kk-KZ"/>
        </w:rPr>
      </w:pPr>
    </w:p>
    <w:sectPr w:rsidR="00467B8B"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61042"/>
    <w:rsid w:val="001E3D29"/>
    <w:rsid w:val="00224B8E"/>
    <w:rsid w:val="002645D7"/>
    <w:rsid w:val="0034583C"/>
    <w:rsid w:val="00347B50"/>
    <w:rsid w:val="003525D6"/>
    <w:rsid w:val="00357C71"/>
    <w:rsid w:val="003A40AB"/>
    <w:rsid w:val="00467B8B"/>
    <w:rsid w:val="004B70BD"/>
    <w:rsid w:val="00566CA4"/>
    <w:rsid w:val="0057086A"/>
    <w:rsid w:val="005E7A82"/>
    <w:rsid w:val="00697647"/>
    <w:rsid w:val="006F29AC"/>
    <w:rsid w:val="00721320"/>
    <w:rsid w:val="00761D42"/>
    <w:rsid w:val="007744F9"/>
    <w:rsid w:val="00777862"/>
    <w:rsid w:val="008138DB"/>
    <w:rsid w:val="0085112B"/>
    <w:rsid w:val="008A130C"/>
    <w:rsid w:val="008E319E"/>
    <w:rsid w:val="00914D51"/>
    <w:rsid w:val="00A3464E"/>
    <w:rsid w:val="00AB3AEC"/>
    <w:rsid w:val="00B11966"/>
    <w:rsid w:val="00B16FF3"/>
    <w:rsid w:val="00B2560A"/>
    <w:rsid w:val="00B705AF"/>
    <w:rsid w:val="00C04D36"/>
    <w:rsid w:val="00C33277"/>
    <w:rsid w:val="00C95597"/>
    <w:rsid w:val="00D401C7"/>
    <w:rsid w:val="00D50902"/>
    <w:rsid w:val="00D55449"/>
    <w:rsid w:val="00D755AD"/>
    <w:rsid w:val="00DB75F1"/>
    <w:rsid w:val="00DE2E18"/>
    <w:rsid w:val="00E303BC"/>
    <w:rsid w:val="00E84826"/>
    <w:rsid w:val="00EB757F"/>
    <w:rsid w:val="00EC4A91"/>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466</TotalTime>
  <Pages>1</Pages>
  <Words>565</Words>
  <Characters>3226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32</cp:revision>
  <cp:lastPrinted>2023-11-03T08:45:00Z</cp:lastPrinted>
  <dcterms:created xsi:type="dcterms:W3CDTF">2023-11-02T06:10:00Z</dcterms:created>
  <dcterms:modified xsi:type="dcterms:W3CDTF">2023-12-05T11:13:00Z</dcterms:modified>
</cp:coreProperties>
</file>